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Default="006967E5" w:rsidP="00CC4D3E">
      <w:pPr>
        <w:pStyle w:val="berschrift2"/>
        <w:rPr>
          <w:iCs w:val="0"/>
          <w:kern w:val="32"/>
          <w:sz w:val="24"/>
          <w:szCs w:val="32"/>
        </w:rPr>
      </w:pPr>
      <w:r w:rsidRPr="006967E5">
        <w:rPr>
          <w:iCs w:val="0"/>
          <w:kern w:val="32"/>
          <w:sz w:val="24"/>
          <w:szCs w:val="32"/>
        </w:rPr>
        <w:t xml:space="preserve">PC-PIGE502-GBTE </w:t>
      </w:r>
    </w:p>
    <w:p w:rsidR="00CC4D3E" w:rsidRPr="00415356" w:rsidRDefault="00CC4D3E" w:rsidP="00CC4D3E">
      <w:pPr>
        <w:pStyle w:val="berschrift2"/>
      </w:pPr>
      <w:r w:rsidRPr="00415356">
        <w:t>Kurzbeschreibung</w:t>
      </w:r>
    </w:p>
    <w:p w:rsidR="00CC4D3E" w:rsidRPr="00415356" w:rsidRDefault="00F37B2B" w:rsidP="00CC4D3E">
      <w:r w:rsidRPr="00415356">
        <w:t>Industrietauglicher Ethernet-</w:t>
      </w:r>
      <w:r w:rsidR="006967E5">
        <w:t>Switch</w:t>
      </w:r>
      <w:r w:rsidR="00293E32">
        <w:t xml:space="preserve"> mit </w:t>
      </w:r>
      <w:r w:rsidR="006967E5">
        <w:t>vier</w:t>
      </w:r>
      <w:r w:rsidR="00293E32">
        <w:t xml:space="preserve"> Port</w:t>
      </w:r>
      <w:r w:rsidR="006967E5">
        <w:t>s</w:t>
      </w:r>
      <w:r w:rsidR="00293E32">
        <w:t xml:space="preserve"> 10/100/1000BaseTX mit </w:t>
      </w:r>
      <w:proofErr w:type="spellStart"/>
      <w:r w:rsidR="00293E32">
        <w:t>PoE</w:t>
      </w:r>
      <w:proofErr w:type="spellEnd"/>
      <w:r w:rsidR="00293E32">
        <w:t xml:space="preserve">+ gem. IEEE8902.3af und at. </w:t>
      </w:r>
      <w:r w:rsidR="00525455">
        <w:t>Zwei</w:t>
      </w:r>
      <w:r w:rsidR="00293E32">
        <w:t xml:space="preserve"> Port</w:t>
      </w:r>
      <w:r w:rsidR="00525455">
        <w:t>s</w:t>
      </w:r>
      <w:r w:rsidR="00293E32">
        <w:t xml:space="preserve"> 100/1000BaseSFP. Erweiterter Temperaturbereich -40 bis 75°C</w:t>
      </w:r>
    </w:p>
    <w:p w:rsidR="00960AB1" w:rsidRPr="00415356" w:rsidRDefault="00960AB1" w:rsidP="00171735">
      <w:pPr>
        <w:pStyle w:val="berschrift2"/>
      </w:pPr>
      <w:r w:rsidRPr="00415356">
        <w:t>Besonderheiten</w:t>
      </w:r>
    </w:p>
    <w:p w:rsidR="00B24BE7" w:rsidRPr="00415356" w:rsidRDefault="00293E32">
      <w:pPr>
        <w:rPr>
          <w:rFonts w:cs="Arial"/>
          <w:szCs w:val="20"/>
        </w:rPr>
      </w:pPr>
      <w:r>
        <w:rPr>
          <w:rFonts w:cs="Arial"/>
          <w:szCs w:val="20"/>
        </w:rPr>
        <w:t xml:space="preserve">Durch die Möglichkeit </w:t>
      </w:r>
      <w:proofErr w:type="spellStart"/>
      <w:r>
        <w:rPr>
          <w:rFonts w:cs="Arial"/>
          <w:szCs w:val="20"/>
        </w:rPr>
        <w:t>PoE</w:t>
      </w:r>
      <w:proofErr w:type="spellEnd"/>
      <w:r>
        <w:rPr>
          <w:rFonts w:cs="Arial"/>
          <w:szCs w:val="20"/>
        </w:rPr>
        <w:t xml:space="preserve"> und </w:t>
      </w:r>
      <w:proofErr w:type="spellStart"/>
      <w:r>
        <w:rPr>
          <w:rFonts w:cs="Arial"/>
          <w:szCs w:val="20"/>
        </w:rPr>
        <w:t>PoE</w:t>
      </w:r>
      <w:proofErr w:type="spellEnd"/>
      <w:r>
        <w:rPr>
          <w:rFonts w:cs="Arial"/>
          <w:szCs w:val="20"/>
        </w:rPr>
        <w:t xml:space="preserve">+ ab dem </w:t>
      </w:r>
      <w:r w:rsidR="00525455">
        <w:rPr>
          <w:rFonts w:cs="Arial"/>
          <w:szCs w:val="20"/>
        </w:rPr>
        <w:t>Switch</w:t>
      </w:r>
      <w:r>
        <w:rPr>
          <w:rFonts w:cs="Arial"/>
          <w:szCs w:val="20"/>
        </w:rPr>
        <w:t xml:space="preserve"> a</w:t>
      </w:r>
      <w:r w:rsidR="00D40F05">
        <w:rPr>
          <w:rFonts w:cs="Arial"/>
          <w:szCs w:val="20"/>
        </w:rPr>
        <w:t xml:space="preserve">bzugeben eignet sich das Gerät </w:t>
      </w:r>
      <w:r>
        <w:rPr>
          <w:rFonts w:cs="Arial"/>
          <w:szCs w:val="20"/>
        </w:rPr>
        <w:t>besonders für die Anbindung von IP-Kameras. Der erweiterte Temperaturbereich erlaubt die Montage im Aussenbereich.</w:t>
      </w:r>
      <w:r w:rsidR="00525455">
        <w:rPr>
          <w:rFonts w:cs="Arial"/>
          <w:szCs w:val="20"/>
        </w:rPr>
        <w:t xml:space="preserve"> </w:t>
      </w:r>
      <w:r w:rsidR="00D8417D">
        <w:rPr>
          <w:rFonts w:cs="Arial"/>
          <w:szCs w:val="20"/>
        </w:rPr>
        <w:t>Inkl. Montagezubehör für Hutschiene und Wandmontage</w:t>
      </w:r>
    </w:p>
    <w:p w:rsidR="00982C93" w:rsidRPr="00415356" w:rsidRDefault="00982C93" w:rsidP="00982C93">
      <w:pPr>
        <w:pStyle w:val="berschrift2"/>
      </w:pPr>
      <w:r w:rsidRPr="00415356">
        <w:t>Technische Daten:</w:t>
      </w:r>
    </w:p>
    <w:p w:rsidR="00293E32" w:rsidRPr="00525455" w:rsidRDefault="00293E32" w:rsidP="00D8417D">
      <w:pPr>
        <w:tabs>
          <w:tab w:val="left" w:pos="2835"/>
        </w:tabs>
        <w:spacing w:before="120" w:after="120"/>
        <w:rPr>
          <w:lang w:val="de-DE"/>
        </w:rPr>
      </w:pPr>
      <w:r w:rsidRPr="00525455">
        <w:rPr>
          <w:lang w:val="de-DE"/>
        </w:rPr>
        <w:t>Kupfer Port</w:t>
      </w:r>
      <w:r w:rsidRPr="00525455">
        <w:rPr>
          <w:lang w:val="de-DE"/>
        </w:rPr>
        <w:tab/>
      </w:r>
      <w:r w:rsidR="00525455">
        <w:rPr>
          <w:lang w:val="de-DE"/>
        </w:rPr>
        <w:t>4</w:t>
      </w:r>
      <w:r w:rsidRPr="00525455">
        <w:rPr>
          <w:lang w:val="de-DE"/>
        </w:rPr>
        <w:t xml:space="preserve"> x 10/100/1000TX, 45RJ</w:t>
      </w:r>
    </w:p>
    <w:p w:rsidR="00293E32" w:rsidRDefault="00293E32" w:rsidP="00D8417D">
      <w:pPr>
        <w:tabs>
          <w:tab w:val="left" w:pos="2835"/>
        </w:tabs>
        <w:spacing w:before="120" w:after="120"/>
      </w:pPr>
      <w:r w:rsidRPr="00293E32">
        <w:t xml:space="preserve">LWL Ports </w:t>
      </w:r>
      <w:r w:rsidRPr="00293E32">
        <w:tab/>
      </w:r>
      <w:r w:rsidR="00525455">
        <w:t>2</w:t>
      </w:r>
      <w:r w:rsidRPr="00293E32">
        <w:t xml:space="preserve"> x 100/1000, SFP, LC-Stecker</w:t>
      </w:r>
    </w:p>
    <w:p w:rsidR="00525455" w:rsidRDefault="00525455" w:rsidP="00525455">
      <w:pPr>
        <w:tabs>
          <w:tab w:val="left" w:pos="2835"/>
        </w:tabs>
        <w:spacing w:before="120" w:after="120"/>
        <w:ind w:left="2835" w:hanging="2835"/>
      </w:pPr>
      <w:proofErr w:type="spellStart"/>
      <w:r>
        <w:t>PoE</w:t>
      </w:r>
      <w:proofErr w:type="spellEnd"/>
      <w:r>
        <w:t>-Leistung</w:t>
      </w:r>
      <w:r>
        <w:tab/>
        <w:t>max. 36W per Port</w:t>
      </w:r>
      <w:r w:rsidR="00175A13">
        <w:t>,</w:t>
      </w:r>
      <w:r>
        <w:t xml:space="preserve"> max. 126W für alle Ports</w:t>
      </w:r>
    </w:p>
    <w:p w:rsidR="00F83792" w:rsidRDefault="00F83792" w:rsidP="00525455">
      <w:pPr>
        <w:tabs>
          <w:tab w:val="left" w:pos="2835"/>
        </w:tabs>
        <w:spacing w:before="120" w:after="120"/>
        <w:ind w:left="2835" w:hanging="2835"/>
      </w:pPr>
      <w:r>
        <w:t>Backplane</w:t>
      </w:r>
      <w:r>
        <w:tab/>
        <w:t>10GBit/s</w:t>
      </w:r>
    </w:p>
    <w:p w:rsidR="00F83792" w:rsidRPr="00293E32" w:rsidRDefault="00F83792" w:rsidP="00525455">
      <w:pPr>
        <w:tabs>
          <w:tab w:val="left" w:pos="2835"/>
        </w:tabs>
        <w:spacing w:before="120" w:after="120"/>
        <w:ind w:left="2835" w:hanging="2835"/>
      </w:pPr>
      <w:r>
        <w:t>MAC-Tabelle</w:t>
      </w:r>
      <w:r>
        <w:tab/>
        <w:t>1k</w:t>
      </w:r>
    </w:p>
    <w:p w:rsidR="00293E32" w:rsidRDefault="00293E32" w:rsidP="00525455">
      <w:pPr>
        <w:tabs>
          <w:tab w:val="left" w:pos="2835"/>
        </w:tabs>
        <w:spacing w:before="120" w:after="120"/>
        <w:ind w:left="2835" w:hanging="2835"/>
      </w:pPr>
      <w:r w:rsidRPr="00D14295">
        <w:t xml:space="preserve">Normen </w:t>
      </w:r>
      <w:r w:rsidRPr="00D14295">
        <w:tab/>
      </w:r>
      <w:r w:rsidR="00525455">
        <w:t>802.3, 10Base-T Ethernet</w:t>
      </w:r>
      <w:r w:rsidR="00525455">
        <w:br/>
        <w:t>802.3u, 100BaseTX und 100BaseFX Fast Ethernet</w:t>
      </w:r>
      <w:r w:rsidR="00525455">
        <w:br/>
      </w:r>
      <w:r w:rsidR="00525455" w:rsidRPr="00525455">
        <w:t>802.3ab, 1000Base-T</w:t>
      </w:r>
      <w:r w:rsidR="00525455">
        <w:br/>
      </w:r>
      <w:r w:rsidR="00525455" w:rsidRPr="00525455">
        <w:t>802.3z, 1000BaseSX/LX</w:t>
      </w:r>
      <w:r w:rsidR="00525455">
        <w:br/>
        <w:t xml:space="preserve">802.3x, Flow Control und Back </w:t>
      </w:r>
      <w:proofErr w:type="spellStart"/>
      <w:r w:rsidR="00525455">
        <w:t>Pressure</w:t>
      </w:r>
      <w:proofErr w:type="spellEnd"/>
      <w:r w:rsidR="00525455">
        <w:br/>
        <w:t xml:space="preserve">802.3af Power </w:t>
      </w:r>
      <w:proofErr w:type="spellStart"/>
      <w:r w:rsidR="00525455">
        <w:t>over</w:t>
      </w:r>
      <w:proofErr w:type="spellEnd"/>
      <w:r w:rsidR="00525455">
        <w:t xml:space="preserve"> Ethernet</w:t>
      </w:r>
      <w:r w:rsidR="00525455">
        <w:br/>
        <w:t xml:space="preserve">802.3at Power </w:t>
      </w:r>
      <w:proofErr w:type="spellStart"/>
      <w:r w:rsidR="00525455">
        <w:t>over</w:t>
      </w:r>
      <w:proofErr w:type="spellEnd"/>
      <w:r w:rsidR="00525455">
        <w:t xml:space="preserve"> Ethernet+</w:t>
      </w:r>
      <w:r w:rsidR="00525455">
        <w:br/>
        <w:t>EN55022/24, ITE Equipment</w:t>
      </w:r>
      <w:r w:rsidR="00525455">
        <w:br/>
        <w:t>EN50155, Elektronische Geräte für Bahneinsatz</w:t>
      </w:r>
      <w:r w:rsidR="00525455">
        <w:br/>
        <w:t>EN50121-3-2, Bahneinsatz, Elektromagnetische Verträglichkeit</w:t>
      </w:r>
      <w:r w:rsidR="00525455">
        <w:br/>
        <w:t>EN50121-4, Bahneinsatz, Elektromagnetische Verträglichkeit</w:t>
      </w:r>
      <w:r w:rsidR="00525455">
        <w:br/>
      </w:r>
      <w:r w:rsidR="00525455" w:rsidRPr="00525455">
        <w:rPr>
          <w:lang w:val="de-DE"/>
        </w:rPr>
        <w:t xml:space="preserve">EN55011, ISM (Industrial, Scientific </w:t>
      </w:r>
      <w:proofErr w:type="spellStart"/>
      <w:r w:rsidR="00525455" w:rsidRPr="00525455">
        <w:rPr>
          <w:lang w:val="de-DE"/>
        </w:rPr>
        <w:t>and</w:t>
      </w:r>
      <w:proofErr w:type="spellEnd"/>
      <w:r w:rsidR="00525455" w:rsidRPr="00525455">
        <w:rPr>
          <w:lang w:val="de-DE"/>
        </w:rPr>
        <w:t xml:space="preserve"> Medical Equipment)</w:t>
      </w:r>
      <w:r w:rsidR="00525455">
        <w:br/>
        <w:t>EN60950-1, Sicherheit</w:t>
      </w:r>
      <w:r w:rsidR="00525455">
        <w:br/>
        <w:t>EN50155 / EN60068-2-6, Vibration</w:t>
      </w:r>
      <w:r w:rsidR="00525455">
        <w:br/>
        <w:t>EN50155 / EN60068-2-27, Schock</w:t>
      </w:r>
      <w:r w:rsidR="00525455">
        <w:br/>
        <w:t>EN50155 / EN600-2-32 Freier Fall</w:t>
      </w:r>
    </w:p>
    <w:p w:rsidR="00F83792" w:rsidRPr="00F83792" w:rsidRDefault="00F83792" w:rsidP="00525455">
      <w:pPr>
        <w:tabs>
          <w:tab w:val="left" w:pos="2835"/>
        </w:tabs>
        <w:spacing w:before="120" w:after="120"/>
        <w:ind w:left="2835" w:hanging="2835"/>
        <w:rPr>
          <w:lang w:val="fr-CH"/>
        </w:rPr>
      </w:pPr>
      <w:proofErr w:type="spellStart"/>
      <w:r w:rsidRPr="00F83792">
        <w:rPr>
          <w:lang w:val="fr-CH"/>
        </w:rPr>
        <w:t>Sicherheit</w:t>
      </w:r>
      <w:proofErr w:type="spellEnd"/>
      <w:r w:rsidRPr="00F83792">
        <w:rPr>
          <w:lang w:val="fr-CH"/>
        </w:rPr>
        <w:tab/>
        <w:t>FCC Class A, CE, UL</w:t>
      </w:r>
    </w:p>
    <w:p w:rsidR="00525455" w:rsidRDefault="00293E32" w:rsidP="00525455">
      <w:pPr>
        <w:tabs>
          <w:tab w:val="left" w:pos="2835"/>
        </w:tabs>
        <w:spacing w:before="120" w:after="120"/>
        <w:ind w:left="2835" w:hanging="2835"/>
      </w:pPr>
      <w:r>
        <w:t xml:space="preserve">Speisespannung </w:t>
      </w:r>
      <w:r>
        <w:tab/>
      </w:r>
      <w:r w:rsidR="00525455">
        <w:t>9</w:t>
      </w:r>
      <w:r w:rsidR="00D8417D">
        <w:t xml:space="preserve">-56VDC ohne </w:t>
      </w:r>
      <w:proofErr w:type="spellStart"/>
      <w:r w:rsidR="00D8417D">
        <w:t>PoE</w:t>
      </w:r>
      <w:proofErr w:type="spellEnd"/>
      <w:r w:rsidR="00D8417D">
        <w:br/>
      </w:r>
      <w:r w:rsidR="00175A13">
        <w:t>44</w:t>
      </w:r>
      <w:bookmarkStart w:id="0" w:name="_GoBack"/>
      <w:bookmarkEnd w:id="0"/>
      <w:r w:rsidR="00D8417D">
        <w:t xml:space="preserve">-56VDC mit </w:t>
      </w:r>
      <w:proofErr w:type="spellStart"/>
      <w:r w:rsidR="00D8417D">
        <w:t>PoE</w:t>
      </w:r>
      <w:proofErr w:type="spellEnd"/>
      <w:r w:rsidR="00D8417D">
        <w:br/>
        <w:t>Redundante Einspeisung ist möglich</w:t>
      </w:r>
    </w:p>
    <w:p w:rsidR="00525455" w:rsidRDefault="00525455" w:rsidP="00D8417D">
      <w:pPr>
        <w:tabs>
          <w:tab w:val="left" w:pos="2835"/>
        </w:tabs>
        <w:spacing w:before="120" w:after="120"/>
        <w:ind w:left="2835" w:hanging="2835"/>
      </w:pPr>
      <w:proofErr w:type="spellStart"/>
      <w:r>
        <w:t>Alarmrelay</w:t>
      </w:r>
      <w:proofErr w:type="spellEnd"/>
      <w:r>
        <w:tab/>
        <w:t>Beim Abfallen der redundanten Speisung</w:t>
      </w:r>
      <w:r>
        <w:br/>
        <w:t>Max. 1A, 24VDC</w:t>
      </w:r>
    </w:p>
    <w:p w:rsidR="00293E32" w:rsidRDefault="00293E32" w:rsidP="00D8417D">
      <w:pPr>
        <w:tabs>
          <w:tab w:val="left" w:pos="2835"/>
        </w:tabs>
        <w:spacing w:before="120" w:after="120"/>
      </w:pPr>
      <w:r>
        <w:t xml:space="preserve">Leistungsaufnahme </w:t>
      </w:r>
      <w:r>
        <w:tab/>
        <w:t xml:space="preserve">Max. </w:t>
      </w:r>
      <w:r w:rsidR="00525455">
        <w:t>6</w:t>
      </w:r>
      <w:r>
        <w:t xml:space="preserve">W (ohne </w:t>
      </w:r>
      <w:proofErr w:type="spellStart"/>
      <w:r>
        <w:t>PoE</w:t>
      </w:r>
      <w:proofErr w:type="spellEnd"/>
      <w:r>
        <w:t>)</w:t>
      </w:r>
    </w:p>
    <w:p w:rsidR="00293E32" w:rsidRDefault="00293E32" w:rsidP="00D8417D">
      <w:pPr>
        <w:tabs>
          <w:tab w:val="left" w:pos="2835"/>
        </w:tabs>
        <w:spacing w:before="120" w:after="120"/>
      </w:pPr>
      <w:r>
        <w:t xml:space="preserve"> </w:t>
      </w:r>
      <w:r>
        <w:tab/>
        <w:t xml:space="preserve">Max. </w:t>
      </w:r>
      <w:r w:rsidR="00525455">
        <w:t>130</w:t>
      </w:r>
      <w:r>
        <w:t xml:space="preserve">W (mit </w:t>
      </w:r>
      <w:proofErr w:type="spellStart"/>
      <w:r>
        <w:t>PoE</w:t>
      </w:r>
      <w:proofErr w:type="spellEnd"/>
      <w:r>
        <w:t>+)</w:t>
      </w:r>
    </w:p>
    <w:p w:rsidR="00293E32" w:rsidRDefault="00293E32" w:rsidP="00D8417D">
      <w:pPr>
        <w:tabs>
          <w:tab w:val="left" w:pos="2835"/>
        </w:tabs>
        <w:spacing w:before="120" w:after="120"/>
      </w:pPr>
      <w:r>
        <w:t>Betriebstemperatur</w:t>
      </w:r>
      <w:r>
        <w:tab/>
        <w:t>-40°C bis75°C</w:t>
      </w:r>
    </w:p>
    <w:p w:rsidR="00293E32" w:rsidRDefault="00293E32" w:rsidP="00D8417D">
      <w:pPr>
        <w:tabs>
          <w:tab w:val="left" w:pos="2835"/>
        </w:tabs>
        <w:spacing w:before="120" w:after="120"/>
      </w:pPr>
      <w:r w:rsidRPr="00293E32">
        <w:t xml:space="preserve">Masse </w:t>
      </w:r>
      <w:r w:rsidRPr="00293E32">
        <w:tab/>
      </w:r>
      <w:r w:rsidR="00525455">
        <w:t>142x43x105</w:t>
      </w:r>
      <w:r w:rsidR="00D8417D">
        <w:t>mm (</w:t>
      </w:r>
      <w:proofErr w:type="spellStart"/>
      <w:r w:rsidR="00D8417D">
        <w:t>HxBxL</w:t>
      </w:r>
      <w:proofErr w:type="spellEnd"/>
      <w:r w:rsidR="00D8417D">
        <w:t>)</w:t>
      </w:r>
    </w:p>
    <w:p w:rsidR="00F83792" w:rsidRPr="00293E32" w:rsidRDefault="00F83792" w:rsidP="00F83792">
      <w:pPr>
        <w:tabs>
          <w:tab w:val="left" w:pos="2835"/>
        </w:tabs>
        <w:spacing w:before="120" w:after="120"/>
        <w:ind w:left="2835" w:hanging="2835"/>
      </w:pPr>
      <w:r>
        <w:t>Montagemöglichkeiten</w:t>
      </w:r>
      <w:r>
        <w:tab/>
        <w:t xml:space="preserve">Der Switch ist für die Montage an eine Hutschiene und an eine Wand geeignet. Das entsprechende Montagematerial ist im Lieferumfang enthalten.  </w:t>
      </w:r>
    </w:p>
    <w:p w:rsidR="00293E32" w:rsidRPr="00293E32" w:rsidRDefault="00293E32" w:rsidP="0053595D"/>
    <w:sectPr w:rsidR="00293E32" w:rsidRPr="00293E32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38" w:rsidRDefault="00543738">
      <w:r>
        <w:separator/>
      </w:r>
    </w:p>
  </w:endnote>
  <w:endnote w:type="continuationSeparator" w:id="0">
    <w:p w:rsidR="00543738" w:rsidRDefault="0054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32" w:rsidRDefault="00293E32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75A13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175A13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38" w:rsidRDefault="00543738">
      <w:r>
        <w:separator/>
      </w:r>
    </w:p>
  </w:footnote>
  <w:footnote w:type="continuationSeparator" w:id="0">
    <w:p w:rsidR="00543738" w:rsidRDefault="0054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32" w:rsidRDefault="00293E32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 w:rsidR="00D14295" w:rsidRPr="00D14295">
      <w:rPr>
        <w:rStyle w:val="berschrift1Zchn"/>
      </w:rPr>
      <w:t>PC-</w:t>
    </w:r>
    <w:r w:rsidR="006967E5">
      <w:rPr>
        <w:rStyle w:val="berschrift1Zchn"/>
      </w:rPr>
      <w:t>PIGE502-GBTE</w:t>
    </w:r>
    <w:r>
      <w:tab/>
    </w:r>
    <w:proofErr w:type="spellStart"/>
    <w:r w:rsidRPr="007C4176">
      <w:rPr>
        <w:rFonts w:ascii="Univers Condensed" w:hAnsi="Univers Condensed"/>
      </w:rPr>
      <w:t>barox</w:t>
    </w:r>
    <w:proofErr w:type="spellEnd"/>
    <w:r w:rsidRPr="007C4176">
      <w:rPr>
        <w:rFonts w:ascii="Univers Condensed" w:hAnsi="Univers Condensed"/>
      </w:rPr>
      <w:t xml:space="preserve"> Kommunikation</w:t>
    </w:r>
  </w:p>
  <w:p w:rsidR="00293E32" w:rsidRDefault="00293E32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1"/>
    <w:rsid w:val="00076EE6"/>
    <w:rsid w:val="000A3C63"/>
    <w:rsid w:val="000F3989"/>
    <w:rsid w:val="0013529F"/>
    <w:rsid w:val="001409D7"/>
    <w:rsid w:val="00171735"/>
    <w:rsid w:val="00175A13"/>
    <w:rsid w:val="001A108E"/>
    <w:rsid w:val="001B1A33"/>
    <w:rsid w:val="001B56A8"/>
    <w:rsid w:val="002476FA"/>
    <w:rsid w:val="00270538"/>
    <w:rsid w:val="00293E32"/>
    <w:rsid w:val="00315DD5"/>
    <w:rsid w:val="003237A6"/>
    <w:rsid w:val="003256AB"/>
    <w:rsid w:val="00340880"/>
    <w:rsid w:val="00383B1B"/>
    <w:rsid w:val="00415356"/>
    <w:rsid w:val="00415A3B"/>
    <w:rsid w:val="0047111F"/>
    <w:rsid w:val="004C2CB1"/>
    <w:rsid w:val="004D1E37"/>
    <w:rsid w:val="004E4C2D"/>
    <w:rsid w:val="00525455"/>
    <w:rsid w:val="00525596"/>
    <w:rsid w:val="0053595D"/>
    <w:rsid w:val="00543738"/>
    <w:rsid w:val="00556949"/>
    <w:rsid w:val="00595E0B"/>
    <w:rsid w:val="005C44B2"/>
    <w:rsid w:val="005E1D0C"/>
    <w:rsid w:val="00600253"/>
    <w:rsid w:val="0065185D"/>
    <w:rsid w:val="00660BE6"/>
    <w:rsid w:val="006700B5"/>
    <w:rsid w:val="006967E5"/>
    <w:rsid w:val="006A3903"/>
    <w:rsid w:val="00764FE3"/>
    <w:rsid w:val="007B46D8"/>
    <w:rsid w:val="007C4176"/>
    <w:rsid w:val="00824CD2"/>
    <w:rsid w:val="008C374F"/>
    <w:rsid w:val="00902A31"/>
    <w:rsid w:val="0093061A"/>
    <w:rsid w:val="00960AB1"/>
    <w:rsid w:val="00982C93"/>
    <w:rsid w:val="009B71C8"/>
    <w:rsid w:val="009C33DA"/>
    <w:rsid w:val="009D6DEC"/>
    <w:rsid w:val="00A313D4"/>
    <w:rsid w:val="00A42A82"/>
    <w:rsid w:val="00A83BE8"/>
    <w:rsid w:val="00A92F99"/>
    <w:rsid w:val="00A93A0B"/>
    <w:rsid w:val="00B24BE7"/>
    <w:rsid w:val="00B71AFA"/>
    <w:rsid w:val="00BA53BC"/>
    <w:rsid w:val="00BB3B10"/>
    <w:rsid w:val="00BF1EF0"/>
    <w:rsid w:val="00C06BA2"/>
    <w:rsid w:val="00C61076"/>
    <w:rsid w:val="00CC4D3E"/>
    <w:rsid w:val="00D14295"/>
    <w:rsid w:val="00D331CB"/>
    <w:rsid w:val="00D40F05"/>
    <w:rsid w:val="00D8417D"/>
    <w:rsid w:val="00D85F61"/>
    <w:rsid w:val="00D95041"/>
    <w:rsid w:val="00E36F25"/>
    <w:rsid w:val="00E46728"/>
    <w:rsid w:val="00E54CDD"/>
    <w:rsid w:val="00E96C9D"/>
    <w:rsid w:val="00EE5364"/>
    <w:rsid w:val="00EF4832"/>
    <w:rsid w:val="00F37B2B"/>
    <w:rsid w:val="00F41E39"/>
    <w:rsid w:val="00F66911"/>
    <w:rsid w:val="00F66E64"/>
    <w:rsid w:val="00F83792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7A20A73"/>
  <w15:chartTrackingRefBased/>
  <w15:docId w15:val="{0C337B08-479C-46B2-9241-232F563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Barox Kommunikation AG</dc:creator>
  <cp:keywords/>
  <cp:lastModifiedBy>Angelo Banfi</cp:lastModifiedBy>
  <cp:revision>3</cp:revision>
  <dcterms:created xsi:type="dcterms:W3CDTF">2017-08-30T08:54:00Z</dcterms:created>
  <dcterms:modified xsi:type="dcterms:W3CDTF">2017-08-30T08:56:00Z</dcterms:modified>
</cp:coreProperties>
</file>